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12D17" w14:textId="108B97B6" w:rsidR="00EE7B77" w:rsidRDefault="00EE7B77">
      <w:pPr>
        <w:rPr>
          <w:kern w:val="0"/>
          <w:sz w:val="28"/>
          <w:szCs w:val="32"/>
        </w:rPr>
      </w:pPr>
    </w:p>
    <w:p w14:paraId="22239C77" w14:textId="77777777" w:rsidR="00EE7B77" w:rsidRPr="00D932A1" w:rsidRDefault="00EE7B77" w:rsidP="00D932A1">
      <w:pPr>
        <w:jc w:val="center"/>
        <w:rPr>
          <w:rFonts w:ascii="黑体" w:eastAsia="黑体" w:hAnsi="黑体"/>
          <w:sz w:val="36"/>
          <w:szCs w:val="36"/>
        </w:rPr>
      </w:pPr>
      <w:r w:rsidRPr="00D932A1">
        <w:rPr>
          <w:rFonts w:ascii="黑体" w:eastAsia="黑体" w:hAnsi="黑体" w:hint="eastAsia"/>
          <w:sz w:val="36"/>
          <w:szCs w:val="36"/>
        </w:rPr>
        <w:t>采购需求及技术标准</w:t>
      </w:r>
    </w:p>
    <w:p w14:paraId="4B36584C" w14:textId="77777777" w:rsidR="00EE7B77" w:rsidRDefault="00EE7B77" w:rsidP="00EE7B77">
      <w:pPr>
        <w:rPr>
          <w:rFonts w:hint="eastAsia"/>
        </w:rPr>
      </w:pPr>
    </w:p>
    <w:p w14:paraId="7EE637FE" w14:textId="3C34C687"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以下为本次灌溉设备技术指标（</w:t>
      </w:r>
      <w:r w:rsidR="00D932A1" w:rsidRPr="00D932A1">
        <w:rPr>
          <w:rFonts w:ascii="宋体" w:hAnsi="宋体" w:hint="eastAsia"/>
          <w:color w:val="000000"/>
          <w:szCs w:val="21"/>
        </w:rPr>
        <w:t>★</w:t>
      </w:r>
      <w:r w:rsidRPr="00D932A1">
        <w:rPr>
          <w:rFonts w:ascii="宋体" w:hAnsi="宋体" w:hint="eastAsia"/>
          <w:color w:val="000000"/>
          <w:szCs w:val="21"/>
        </w:rPr>
        <w:t>必须满足）：</w:t>
      </w:r>
    </w:p>
    <w:p w14:paraId="60FF0A0D" w14:textId="3DF8D5B5"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★1.合金可调角度摇臂喷头：型号为一寸，材质为合金喷头，角度可调，喷洒范围15-20米。</w:t>
      </w:r>
    </w:p>
    <w:p w14:paraId="33317B73" w14:textId="3FB79B43"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★2.</w:t>
      </w:r>
      <w:proofErr w:type="gramStart"/>
      <w:r w:rsidRPr="00D932A1">
        <w:rPr>
          <w:rFonts w:ascii="宋体" w:hAnsi="宋体" w:hint="eastAsia"/>
          <w:color w:val="000000"/>
          <w:szCs w:val="21"/>
        </w:rPr>
        <w:t>合金全圆摇臂</w:t>
      </w:r>
      <w:proofErr w:type="gramEnd"/>
      <w:r w:rsidRPr="00D932A1">
        <w:rPr>
          <w:rFonts w:ascii="宋体" w:hAnsi="宋体" w:hint="eastAsia"/>
          <w:color w:val="000000"/>
          <w:szCs w:val="21"/>
        </w:rPr>
        <w:t>喷头：型号为一寸，材质为合金喷头，360度喷水，喷洒范围15-20米。</w:t>
      </w:r>
    </w:p>
    <w:p w14:paraId="0C59C5BE" w14:textId="01CC30A3"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★3.镀锌钢管1.5m：型号为DN25，安装时底部需要加混凝土固定。</w:t>
      </w:r>
    </w:p>
    <w:p w14:paraId="6B03D121" w14:textId="117281C8"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★4.微喷带拉扣球阀：满足32mm口径微喷</w:t>
      </w:r>
      <w:proofErr w:type="gramStart"/>
      <w:r w:rsidRPr="00D932A1">
        <w:rPr>
          <w:rFonts w:ascii="宋体" w:hAnsi="宋体" w:hint="eastAsia"/>
          <w:color w:val="000000"/>
          <w:szCs w:val="21"/>
        </w:rPr>
        <w:t>带使用</w:t>
      </w:r>
      <w:proofErr w:type="gramEnd"/>
      <w:r w:rsidRPr="00D932A1">
        <w:rPr>
          <w:rFonts w:ascii="宋体" w:hAnsi="宋体" w:hint="eastAsia"/>
          <w:color w:val="000000"/>
          <w:szCs w:val="21"/>
        </w:rPr>
        <w:t>需求。</w:t>
      </w:r>
    </w:p>
    <w:p w14:paraId="0C7AC74B" w14:textId="70E9A1B5"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★5.分水鞍：满足32mm口径微喷</w:t>
      </w:r>
      <w:proofErr w:type="gramStart"/>
      <w:r w:rsidRPr="00D932A1">
        <w:rPr>
          <w:rFonts w:ascii="宋体" w:hAnsi="宋体" w:hint="eastAsia"/>
          <w:color w:val="000000"/>
          <w:szCs w:val="21"/>
        </w:rPr>
        <w:t>带使用</w:t>
      </w:r>
      <w:proofErr w:type="gramEnd"/>
      <w:r w:rsidRPr="00D932A1">
        <w:rPr>
          <w:rFonts w:ascii="宋体" w:hAnsi="宋体" w:hint="eastAsia"/>
          <w:color w:val="000000"/>
          <w:szCs w:val="21"/>
        </w:rPr>
        <w:t>需求。</w:t>
      </w:r>
    </w:p>
    <w:p w14:paraId="5D3C35BA" w14:textId="4DED9B9B"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★6.24V交流电磁阀：型号为3寸，法兰接口，承压不低于1.0MPa，过流量不小于40立方米每小时，需连接信号线进行远程操控，满足管道系统整体需求。</w:t>
      </w:r>
    </w:p>
    <w:p w14:paraId="69E60439" w14:textId="2F777714"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★7.DN100主管检修阀：尺寸为DN100，按图纸位置进行安装。</w:t>
      </w:r>
    </w:p>
    <w:p w14:paraId="383CEEE0" w14:textId="15201814"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★8.DN80主管检修阀：尺寸为DN80，按图纸位置进行安装。</w:t>
      </w:r>
    </w:p>
    <w:p w14:paraId="14A4DDFF" w14:textId="0B487AA1"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★9.成品阀门箱：与电磁阀、DN100主管检修阀和DN80主管检修阀配套，材质为硬质塑料，满足户外使用需求。</w:t>
      </w:r>
    </w:p>
    <w:p w14:paraId="13E53237" w14:textId="76953146"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★10.电磁阀信号线：可连接电磁阀与控制系统，型号为YJV2*1.5。</w:t>
      </w:r>
    </w:p>
    <w:p w14:paraId="5AC432C2" w14:textId="549052E0"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★11.穿线套管：型号为</w:t>
      </w:r>
      <w:bookmarkStart w:id="0" w:name="OLE_LINK2"/>
      <w:r w:rsidRPr="00D932A1">
        <w:rPr>
          <w:rFonts w:ascii="宋体" w:hAnsi="宋体" w:hint="eastAsia"/>
          <w:color w:val="000000"/>
          <w:szCs w:val="21"/>
        </w:rPr>
        <w:t>De32PE</w:t>
      </w:r>
      <w:bookmarkEnd w:id="0"/>
      <w:r w:rsidRPr="00D932A1">
        <w:rPr>
          <w:rFonts w:ascii="宋体" w:hAnsi="宋体" w:hint="eastAsia"/>
          <w:color w:val="000000"/>
          <w:szCs w:val="21"/>
        </w:rPr>
        <w:t>管，需要与电磁阀信号线一起安装。</w:t>
      </w:r>
    </w:p>
    <w:p w14:paraId="33DC20F5" w14:textId="3FC82C5F"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★12.智能灌溉控制器：最少可控制20站电磁阀，同时满足现场手动操控和手机远程遥控，配套软件使用免费。</w:t>
      </w:r>
    </w:p>
    <w:p w14:paraId="1EE920BC" w14:textId="224F2FDB"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★13</w:t>
      </w:r>
      <w:r w:rsidR="00D932A1" w:rsidRPr="00D932A1">
        <w:rPr>
          <w:rFonts w:ascii="宋体" w:hAnsi="宋体" w:hint="eastAsia"/>
          <w:color w:val="000000"/>
          <w:szCs w:val="21"/>
        </w:rPr>
        <w:t>.</w:t>
      </w:r>
      <w:r w:rsidRPr="00D932A1">
        <w:rPr>
          <w:rFonts w:ascii="宋体" w:hAnsi="宋体" w:hint="eastAsia"/>
          <w:color w:val="000000"/>
          <w:szCs w:val="21"/>
        </w:rPr>
        <w:t>电磁阀解码器：与智能灌溉控制器配套，满足24V交流电磁阀使用。</w:t>
      </w:r>
    </w:p>
    <w:p w14:paraId="70999BF1" w14:textId="2E8DFAC7"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★14.铜质取水器：型号为6分，满足户外使用需求。</w:t>
      </w:r>
    </w:p>
    <w:p w14:paraId="50006FF9" w14:textId="1D36B527"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★15</w:t>
      </w:r>
      <w:r w:rsidR="00D932A1" w:rsidRPr="00D932A1">
        <w:rPr>
          <w:rFonts w:ascii="宋体" w:hAnsi="宋体" w:hint="eastAsia"/>
          <w:color w:val="000000"/>
          <w:szCs w:val="21"/>
        </w:rPr>
        <w:t>.</w:t>
      </w:r>
      <w:r w:rsidRPr="00D932A1">
        <w:rPr>
          <w:rFonts w:ascii="宋体" w:hAnsi="宋体" w:hint="eastAsia"/>
          <w:color w:val="000000"/>
          <w:szCs w:val="21"/>
        </w:rPr>
        <w:t>取水器阀门箱：与铜质取水器配套，满足户外使用需求。</w:t>
      </w:r>
    </w:p>
    <w:p w14:paraId="3BD49460" w14:textId="56D05B67"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★16.自动进排气阀：型号为2寸，满足喷灌系统使用要求。</w:t>
      </w:r>
    </w:p>
    <w:p w14:paraId="654CF672" w14:textId="124F6E24"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★17.球阀：型号为De50。</w:t>
      </w:r>
    </w:p>
    <w:p w14:paraId="54976FDE" w14:textId="0C4107E4"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★18.进气阀及球阀门箱：与自动进排气阀及球阀配套安装，满足户外使用需求。</w:t>
      </w:r>
    </w:p>
    <w:p w14:paraId="50AB8C89" w14:textId="35D85AC5"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★19.HDPE给水管（De32）：型号为De32，材质为PE100，最低满足1.6M Pa，管道需按照PE100管道施工要求进行热熔连接；品牌使用金牛、公元、</w:t>
      </w:r>
      <w:proofErr w:type="gramStart"/>
      <w:r w:rsidRPr="00D932A1">
        <w:rPr>
          <w:rFonts w:ascii="宋体" w:hAnsi="宋体" w:hint="eastAsia"/>
          <w:color w:val="000000"/>
          <w:szCs w:val="21"/>
        </w:rPr>
        <w:t>联塑或</w:t>
      </w:r>
      <w:proofErr w:type="gramEnd"/>
      <w:r w:rsidRPr="00D932A1">
        <w:rPr>
          <w:rFonts w:ascii="宋体" w:hAnsi="宋体" w:hint="eastAsia"/>
          <w:color w:val="000000"/>
          <w:szCs w:val="21"/>
        </w:rPr>
        <w:t>其他相同价位级别的</w:t>
      </w:r>
      <w:r w:rsidRPr="00D932A1">
        <w:rPr>
          <w:rFonts w:ascii="宋体" w:hAnsi="宋体" w:hint="eastAsia"/>
          <w:color w:val="000000"/>
          <w:szCs w:val="21"/>
        </w:rPr>
        <w:lastRenderedPageBreak/>
        <w:t>管道。</w:t>
      </w:r>
    </w:p>
    <w:p w14:paraId="603B4B65" w14:textId="481F0019"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★20.HDPE给水管（De50）：型号为De50，材质为PE100，最低满足1.6M Pa，管道需按照PE100管道施工要求进行热熔连接；品牌使用金牛、公元、</w:t>
      </w:r>
      <w:proofErr w:type="gramStart"/>
      <w:r w:rsidRPr="00D932A1">
        <w:rPr>
          <w:rFonts w:ascii="宋体" w:hAnsi="宋体" w:hint="eastAsia"/>
          <w:color w:val="000000"/>
          <w:szCs w:val="21"/>
        </w:rPr>
        <w:t>联塑或</w:t>
      </w:r>
      <w:proofErr w:type="gramEnd"/>
      <w:r w:rsidRPr="00D932A1">
        <w:rPr>
          <w:rFonts w:ascii="宋体" w:hAnsi="宋体" w:hint="eastAsia"/>
          <w:color w:val="000000"/>
          <w:szCs w:val="21"/>
        </w:rPr>
        <w:t>其他相同价位级别的管道。</w:t>
      </w:r>
    </w:p>
    <w:p w14:paraId="5DC8438C" w14:textId="68539253"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★21.HDPE给水管（De63）：型号为De63，材质为PE100，最低满足1.25M Pa，管道需按照PE100管道施工要求进行热熔连接；品牌使用金牛、公元、</w:t>
      </w:r>
      <w:proofErr w:type="gramStart"/>
      <w:r w:rsidRPr="00D932A1">
        <w:rPr>
          <w:rFonts w:ascii="宋体" w:hAnsi="宋体" w:hint="eastAsia"/>
          <w:color w:val="000000"/>
          <w:szCs w:val="21"/>
        </w:rPr>
        <w:t>联塑或</w:t>
      </w:r>
      <w:proofErr w:type="gramEnd"/>
      <w:r w:rsidRPr="00D932A1">
        <w:rPr>
          <w:rFonts w:ascii="宋体" w:hAnsi="宋体" w:hint="eastAsia"/>
          <w:color w:val="000000"/>
          <w:szCs w:val="21"/>
        </w:rPr>
        <w:t>其他相同价位级别的管道。</w:t>
      </w:r>
    </w:p>
    <w:p w14:paraId="66D4343D" w14:textId="692172C9"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★22.HDPE给水管（De90）：型号为De90，材质为PE100，1.0M Pa，管道需按照PE100管道施工要求进行热熔连接；品牌使用金牛、公元、</w:t>
      </w:r>
      <w:proofErr w:type="gramStart"/>
      <w:r w:rsidRPr="00D932A1">
        <w:rPr>
          <w:rFonts w:ascii="宋体" w:hAnsi="宋体" w:hint="eastAsia"/>
          <w:color w:val="000000"/>
          <w:szCs w:val="21"/>
        </w:rPr>
        <w:t>联塑或</w:t>
      </w:r>
      <w:proofErr w:type="gramEnd"/>
      <w:r w:rsidRPr="00D932A1">
        <w:rPr>
          <w:rFonts w:ascii="宋体" w:hAnsi="宋体" w:hint="eastAsia"/>
          <w:color w:val="000000"/>
          <w:szCs w:val="21"/>
        </w:rPr>
        <w:t>其他相同价位级别的管道。</w:t>
      </w:r>
    </w:p>
    <w:p w14:paraId="75E4F4F4" w14:textId="433D73CB"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★23.HDPE给水管（De110）：型号为De110，材质为PE100，最低满足1.0M Pa，管道需按照PE100管道施工要求进行热熔连接；品牌使用金牛、公元、</w:t>
      </w:r>
      <w:proofErr w:type="gramStart"/>
      <w:r w:rsidRPr="00D932A1">
        <w:rPr>
          <w:rFonts w:ascii="宋体" w:hAnsi="宋体" w:hint="eastAsia"/>
          <w:color w:val="000000"/>
          <w:szCs w:val="21"/>
        </w:rPr>
        <w:t>联塑或</w:t>
      </w:r>
      <w:proofErr w:type="gramEnd"/>
      <w:r w:rsidRPr="00D932A1">
        <w:rPr>
          <w:rFonts w:ascii="宋体" w:hAnsi="宋体" w:hint="eastAsia"/>
          <w:color w:val="000000"/>
          <w:szCs w:val="21"/>
        </w:rPr>
        <w:t>其他相同价位级别的管道。</w:t>
      </w:r>
    </w:p>
    <w:p w14:paraId="6B962AF3" w14:textId="2790065E"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★24.HDPE给水管道连接件：品牌需与给水管管道一致，满足管道整体压力要求。</w:t>
      </w:r>
    </w:p>
    <w:p w14:paraId="7AFAA549" w14:textId="5B5112E6"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25.其他货物需求：本项目所采购的货物必须为全新；货物中的PE管材、管件必须采用PE100级全新料生产，必须确保所使用原材料为全新材料；特别提醒：为确保为全新料生产，每批次管材进场时，供货单位需协助采购</w:t>
      </w:r>
      <w:proofErr w:type="gramStart"/>
      <w:r w:rsidRPr="00D932A1">
        <w:rPr>
          <w:rFonts w:ascii="宋体" w:hAnsi="宋体" w:hint="eastAsia"/>
          <w:color w:val="000000"/>
          <w:szCs w:val="21"/>
        </w:rPr>
        <w:t>方现场</w:t>
      </w:r>
      <w:proofErr w:type="gramEnd"/>
      <w:r w:rsidRPr="00D932A1">
        <w:rPr>
          <w:rFonts w:ascii="宋体" w:hAnsi="宋体" w:hint="eastAsia"/>
          <w:color w:val="000000"/>
          <w:szCs w:val="21"/>
        </w:rPr>
        <w:t>随机采样封存。采购方自行送往具备相应资质的第三方检测机构进行检测，检测费用采购单位自行承担。检测不合格，将立即停止施工，并追究法律责任。</w:t>
      </w:r>
    </w:p>
    <w:p w14:paraId="5647D81D" w14:textId="7BB6A9B2" w:rsidR="00EE7B77" w:rsidRPr="00D932A1" w:rsidRDefault="00EE7B77" w:rsidP="00D932A1">
      <w:pPr>
        <w:spacing w:line="360" w:lineRule="auto"/>
        <w:ind w:firstLine="490"/>
        <w:rPr>
          <w:rFonts w:ascii="宋体" w:hAnsi="宋体" w:hint="eastAsia"/>
          <w:color w:val="000000"/>
          <w:szCs w:val="21"/>
        </w:rPr>
      </w:pPr>
      <w:r w:rsidRPr="00D932A1">
        <w:rPr>
          <w:rFonts w:ascii="宋体" w:hAnsi="宋体" w:hint="eastAsia"/>
          <w:color w:val="000000"/>
          <w:szCs w:val="21"/>
        </w:rPr>
        <w:t>★26.安装需求：所有的设备需要按照图纸需求进行符合相应国标工艺规范的安装工作，需保证整体灌溉系统运行的可行性和稳定性</w:t>
      </w:r>
      <w:r w:rsidR="00D932A1">
        <w:rPr>
          <w:rFonts w:ascii="宋体" w:hAnsi="宋体" w:hint="eastAsia"/>
          <w:color w:val="000000"/>
          <w:szCs w:val="21"/>
        </w:rPr>
        <w:t>。</w:t>
      </w:r>
    </w:p>
    <w:sectPr w:rsidR="00EE7B77" w:rsidRPr="00D932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163E6" w14:textId="77777777" w:rsidR="004D2428" w:rsidRDefault="004D2428" w:rsidP="00EE7B77">
      <w:r>
        <w:separator/>
      </w:r>
    </w:p>
  </w:endnote>
  <w:endnote w:type="continuationSeparator" w:id="0">
    <w:p w14:paraId="542EF818" w14:textId="77777777" w:rsidR="004D2428" w:rsidRDefault="004D2428" w:rsidP="00EE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9B54" w14:textId="77777777" w:rsidR="004D2428" w:rsidRDefault="004D2428" w:rsidP="00EE7B77">
      <w:r>
        <w:separator/>
      </w:r>
    </w:p>
  </w:footnote>
  <w:footnote w:type="continuationSeparator" w:id="0">
    <w:p w14:paraId="1C730CAB" w14:textId="77777777" w:rsidR="004D2428" w:rsidRDefault="004D2428" w:rsidP="00EE7B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861"/>
    <w:rsid w:val="004D2428"/>
    <w:rsid w:val="009E5861"/>
    <w:rsid w:val="00D932A1"/>
    <w:rsid w:val="00EE7B77"/>
    <w:rsid w:val="7B4D7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AFD0A"/>
  <w15:docId w15:val="{680A739E-4B6F-4E30-B2D9-83980CC4C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E7B7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E7B77"/>
    <w:rPr>
      <w:rFonts w:ascii="Times New Roman" w:eastAsia="宋体" w:hAnsi="Times New Roman" w:cs="Times New Roman"/>
      <w:kern w:val="2"/>
      <w:sz w:val="18"/>
      <w:szCs w:val="18"/>
    </w:rPr>
  </w:style>
  <w:style w:type="paragraph" w:styleId="a5">
    <w:name w:val="footer"/>
    <w:basedOn w:val="a"/>
    <w:link w:val="a6"/>
    <w:rsid w:val="00EE7B77"/>
    <w:pPr>
      <w:tabs>
        <w:tab w:val="center" w:pos="4153"/>
        <w:tab w:val="right" w:pos="8306"/>
      </w:tabs>
      <w:snapToGrid w:val="0"/>
      <w:jc w:val="left"/>
    </w:pPr>
    <w:rPr>
      <w:sz w:val="18"/>
      <w:szCs w:val="18"/>
    </w:rPr>
  </w:style>
  <w:style w:type="character" w:customStyle="1" w:styleId="a6">
    <w:name w:val="页脚 字符"/>
    <w:basedOn w:val="a0"/>
    <w:link w:val="a5"/>
    <w:rsid w:val="00EE7B7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5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俞欣妍</cp:lastModifiedBy>
  <cp:revision>2</cp:revision>
  <dcterms:created xsi:type="dcterms:W3CDTF">2026-05-28T08:35:00Z</dcterms:created>
  <dcterms:modified xsi:type="dcterms:W3CDTF">2026-05-29T14:58:00Z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eyJoZGlkIjoiMWUxZjRjM2RkNmMzZGZmZDA3MTBmNDlkYzQwZjk5YmUifQ==</vt:lpwstr>
  </property>
  <property fmtid="{D5CDD505-2E9C-101B-9397-08002B2CF9AE}" pid="4" name="ICV">
    <vt:lpwstr>D99D77C9A60A45B18F308ED2CB8BB6BA_12</vt:lpwstr>
  </property>
</Properties>
</file>