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A5CB5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货物类需求</w:t>
      </w:r>
    </w:p>
    <w:p w14:paraId="07536B84"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 xml:space="preserve">需求概况  </w:t>
      </w:r>
      <w:r>
        <w:rPr>
          <w:rFonts w:hint="eastAsia" w:ascii="宋体" w:hAnsi="宋体"/>
          <w:b/>
          <w:sz w:val="24"/>
          <w:szCs w:val="28"/>
        </w:rPr>
        <w:t xml:space="preserve">                          </w:t>
      </w:r>
      <w:r>
        <w:rPr>
          <w:rFonts w:hint="eastAsia" w:ascii="宋体" w:hAnsi="宋体"/>
          <w:b/>
          <w:sz w:val="28"/>
          <w:szCs w:val="28"/>
        </w:rPr>
        <w:t xml:space="preserve"> </w:t>
      </w:r>
      <w:r>
        <w:rPr>
          <w:rFonts w:ascii="宋体" w:hAnsi="宋体"/>
          <w:b/>
          <w:sz w:val="28"/>
          <w:szCs w:val="28"/>
        </w:rPr>
        <w:t xml:space="preserve">           </w:t>
      </w:r>
    </w:p>
    <w:tbl>
      <w:tblPr>
        <w:tblStyle w:val="5"/>
        <w:tblW w:w="9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6667"/>
      </w:tblGrid>
      <w:tr w14:paraId="5982D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2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25D07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供应商资格要求</w:t>
            </w:r>
          </w:p>
        </w:tc>
        <w:tc>
          <w:tcPr>
            <w:tcW w:w="6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5D541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施工人员具有高空作业证</w:t>
            </w:r>
          </w:p>
        </w:tc>
      </w:tr>
      <w:tr w14:paraId="174FD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0ED62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付款方式</w:t>
            </w:r>
          </w:p>
        </w:tc>
        <w:tc>
          <w:tcPr>
            <w:tcW w:w="6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F8D64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一次性付款</w:t>
            </w:r>
          </w:p>
        </w:tc>
      </w:tr>
      <w:tr w14:paraId="4251C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D4951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供货及安装地点</w:t>
            </w:r>
          </w:p>
          <w:p w14:paraId="5A62A6D4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(服务地点)</w:t>
            </w:r>
          </w:p>
        </w:tc>
        <w:tc>
          <w:tcPr>
            <w:tcW w:w="6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6FD57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中山植物园南园配备温室</w:t>
            </w:r>
          </w:p>
        </w:tc>
      </w:tr>
      <w:tr w14:paraId="4E918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A33C5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供货及安装期限</w:t>
            </w:r>
          </w:p>
          <w:p w14:paraId="7D90E07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（服务期限、工期）</w:t>
            </w:r>
          </w:p>
        </w:tc>
        <w:tc>
          <w:tcPr>
            <w:tcW w:w="6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0DFAC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1个月内</w:t>
            </w:r>
          </w:p>
        </w:tc>
      </w:tr>
      <w:tr w14:paraId="34234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1B7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免费质保期</w:t>
            </w:r>
          </w:p>
        </w:tc>
        <w:tc>
          <w:tcPr>
            <w:tcW w:w="6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83559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一年</w:t>
            </w:r>
          </w:p>
        </w:tc>
      </w:tr>
      <w:tr w14:paraId="4C9E8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34664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是否购买进口产品</w:t>
            </w:r>
          </w:p>
        </w:tc>
        <w:tc>
          <w:tcPr>
            <w:tcW w:w="6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6FBED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是（ ）</w:t>
            </w:r>
          </w:p>
          <w:p w14:paraId="532BA67B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否（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√</w:t>
            </w:r>
            <w:r>
              <w:rPr>
                <w:rFonts w:hint="eastAsia" w:ascii="宋体" w:hAnsi="宋体"/>
                <w:szCs w:val="21"/>
              </w:rPr>
              <w:t xml:space="preserve"> ）</w:t>
            </w:r>
          </w:p>
        </w:tc>
      </w:tr>
      <w:tr w14:paraId="5C938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20FDC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集中踏勘现场要求</w:t>
            </w:r>
          </w:p>
        </w:tc>
        <w:tc>
          <w:tcPr>
            <w:tcW w:w="6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75639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若需要，工作日期间，配备温室，黄胜男，15195768950</w:t>
            </w:r>
          </w:p>
        </w:tc>
      </w:tr>
      <w:tr w14:paraId="625CE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  <w:jc w:val="center"/>
        </w:trPr>
        <w:tc>
          <w:tcPr>
            <w:tcW w:w="2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45374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产品技术指标</w:t>
            </w:r>
          </w:p>
        </w:tc>
        <w:tc>
          <w:tcPr>
            <w:tcW w:w="6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F3FC3">
            <w:pPr>
              <w:autoSpaceDE w:val="0"/>
              <w:autoSpaceDN w:val="0"/>
              <w:adjustRightInd w:val="0"/>
              <w:spacing w:line="360" w:lineRule="auto"/>
              <w:ind w:firstLine="105" w:firstLineChars="50"/>
              <w:jc w:val="left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2个配备温室面积一共4416个平方（一个88米*24米，一个96米*24米），薄膜采用≥15丝PO膜，拆除现有薄膜并安装新薄膜，保证冬季保温效果。</w:t>
            </w:r>
          </w:p>
          <w:p w14:paraId="7C624E25">
            <w:pPr>
              <w:pStyle w:val="10"/>
              <w:rPr>
                <w:rFonts w:hint="eastAsia" w:ascii="宋体" w:hAnsi="宋体"/>
                <w:sz w:val="21"/>
                <w:szCs w:val="21"/>
              </w:rPr>
            </w:pPr>
          </w:p>
        </w:tc>
      </w:tr>
    </w:tbl>
    <w:p w14:paraId="07E83670">
      <w:pPr>
        <w:spacing w:line="360" w:lineRule="auto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二、技术要求（如内容较多，可另附材料）</w:t>
      </w:r>
    </w:p>
    <w:p w14:paraId="6286AF6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7"/>
        </w:rPr>
        <w:t>薄膜材料要求</w:t>
      </w:r>
      <w:r>
        <w:t xml:space="preserve"> 本项目所用 PO 膜厚度不低于 15 丝，为国产品全新合格薄膜材料，薄膜理化性能满足温室大棚使用标准，抗老化、抗撕裂，具备良好透光、保温性能，适用于植物园温室长期户外环境使用。</w:t>
      </w:r>
    </w:p>
    <w:p w14:paraId="6D42C50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7"/>
        </w:rPr>
        <w:t>旧膜拆除要求</w:t>
      </w:r>
      <w:r>
        <w:t xml:space="preserve"> 对温室现有旧薄膜（附图红框标注部位）进行完整拆除作业，拆除过程做好对温室钢结构骨架、传动卷轴、绳索、五金配件、周边植物设施防护，不得划伤、磕碰损坏温室原有钢结构、遮阳传动机构，不得损伤温室内栽培植物；旧膜拆除后集中清理，将废弃薄膜清运出温室现场。</w:t>
      </w:r>
    </w:p>
    <w:p w14:paraId="16E6C57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7"/>
        </w:rPr>
        <w:t>新膜铺设、搭接重叠施工要求</w:t>
      </w:r>
      <w:r>
        <w:t xml:space="preserve"> （1）新薄膜铺设做到整体平整舒展，无鼓包、无褶皱、无局部紧绷拉扯现象； （2）相邻两块薄膜搭接压边重叠宽度</w:t>
      </w:r>
      <w:r>
        <w:rPr>
          <w:rStyle w:val="7"/>
        </w:rPr>
        <w:t>不小于 15cm</w:t>
      </w:r>
      <w:r>
        <w:t>，搭接处压合牢固，杜绝出现缝隙，防止冬季冷风渗透，保障整体保温性能； （3）薄膜与温室骨架接触位置不得出现尖锐硬边直接切割薄膜情况，必要位置做好防护垫处理，避免长期摩擦造成薄膜破损。</w:t>
      </w:r>
    </w:p>
    <w:p w14:paraId="0D95C0C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7"/>
        </w:rPr>
        <w:t>安装与机构适配要求</w:t>
      </w:r>
      <w:r>
        <w:t xml:space="preserve"> 薄膜安装完成后，加温使用季节，薄膜闭合状态严密，整体保温效果优良，可满足温室冬季保温需求；非加温季节，薄膜配合原有卷膜机构能够顺畅收缩展开，收卷整齐，无卡滞、跑偏现象，收放动作灵活可靠。</w:t>
      </w:r>
    </w:p>
    <w:p w14:paraId="0D5D224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7"/>
        </w:rPr>
        <w:t>固定施工工艺</w:t>
      </w:r>
      <w:r>
        <w:t xml:space="preserve"> 薄膜压条、卡簧固定到位，固定点分布均匀牢固，抗风性能满足本地室外使用条件；边角位置拉紧固定，不得出现松垮翘边。</w:t>
      </w:r>
    </w:p>
    <w:p w14:paraId="159AC44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7"/>
        </w:rPr>
        <w:t>施工安全及现场保护</w:t>
      </w:r>
      <w:r>
        <w:t xml:space="preserve"> 施工全过程做好温室内植物保护，施工工具、物料不得碾压、磕碰植物；高空作业严格遵守安全操作规范；施工垃圾做到日产日清。</w:t>
      </w:r>
    </w:p>
    <w:p w14:paraId="50EC722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7"/>
        </w:rPr>
        <w:t>完工检查</w:t>
      </w:r>
      <w:r>
        <w:t xml:space="preserve"> 全部安装完毕后，对薄膜搭接、固定、收卷功能进行全流程调试检查，确认无破损、无漏缝，收放机构运行正常，达到设计使用效果后方可提交验收。</w:t>
      </w:r>
    </w:p>
    <w:p w14:paraId="1F2ED987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三、报价要求</w:t>
      </w:r>
    </w:p>
    <w:p w14:paraId="42580D32">
      <w:pPr>
        <w:spacing w:line="360" w:lineRule="auto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一次性报价，含税。</w:t>
      </w:r>
    </w:p>
    <w:p w14:paraId="0CA397CD">
      <w:pPr>
        <w:numPr>
          <w:ilvl w:val="0"/>
          <w:numId w:val="3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</w:rPr>
        <w:t>其他要求（如有）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ab/>
      </w:r>
    </w:p>
    <w:p w14:paraId="75CB9335">
      <w:pPr>
        <w:pStyle w:val="4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薄膜</w:t>
      </w:r>
      <w:r>
        <w:t>离地 3 米左右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属于</w:t>
      </w:r>
      <w:bookmarkStart w:id="0" w:name="_GoBack"/>
      <w:bookmarkEnd w:id="0"/>
      <w:r>
        <w:t>一级高处作业，施工方必须严格执行高处作业安全规范：</w:t>
      </w:r>
    </w:p>
    <w:p w14:paraId="781BFFA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高处作业人员应配备安全带、安全帽等防护用品；脚手架、登高梯台稳固可靠，严禁使用简易不稳的梯子冒险作业；</w:t>
      </w:r>
    </w:p>
    <w:p w14:paraId="2AB768F1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作业区域做好隔离防护，防止工具物料坠落伤人；</w:t>
      </w:r>
    </w:p>
    <w:p w14:paraId="1216113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遇大风等恶劣天气应立即停止高处施工作业；</w:t>
      </w:r>
    </w:p>
    <w:p w14:paraId="7C5B47F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乙方对全部高空作业安全负全责，承担全部安全事故责任。</w:t>
      </w:r>
    </w:p>
    <w:p w14:paraId="5D8F166B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图片中所圈为现有部分薄膜。</w:t>
      </w:r>
    </w:p>
    <w:p w14:paraId="07D80504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  <w:lang w:eastAsia="zh-CN"/>
        </w:rPr>
        <w:drawing>
          <wp:inline distT="0" distB="0" distL="114300" distR="114300">
            <wp:extent cx="3185795" cy="1791970"/>
            <wp:effectExtent l="0" t="0" r="1905" b="11430"/>
            <wp:docPr id="1" name="图片 1" descr="薄膜情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薄膜情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85795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9E3FD4"/>
    <w:multiLevelType w:val="multilevel"/>
    <w:tmpl w:val="109E3FD4"/>
    <w:lvl w:ilvl="0" w:tentative="0">
      <w:start w:val="1"/>
      <w:numFmt w:val="none"/>
      <w:lvlText w:val="一、"/>
      <w:lvlJc w:val="left"/>
      <w:pPr>
        <w:ind w:left="750" w:hanging="75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1DCDCA9"/>
    <w:multiLevelType w:val="multilevel"/>
    <w:tmpl w:val="21DCDCA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2AE61595"/>
    <w:multiLevelType w:val="singleLevel"/>
    <w:tmpl w:val="2AE6159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4CC84F2"/>
    <w:multiLevelType w:val="multilevel"/>
    <w:tmpl w:val="44CC84F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211"/>
    <w:rsid w:val="000D72FC"/>
    <w:rsid w:val="001C321E"/>
    <w:rsid w:val="00284822"/>
    <w:rsid w:val="003050D8"/>
    <w:rsid w:val="00306A4E"/>
    <w:rsid w:val="004C1A7F"/>
    <w:rsid w:val="005A5211"/>
    <w:rsid w:val="00655AF4"/>
    <w:rsid w:val="00887505"/>
    <w:rsid w:val="008A7D9F"/>
    <w:rsid w:val="009A5C7D"/>
    <w:rsid w:val="00AD30B1"/>
    <w:rsid w:val="00AD5A1F"/>
    <w:rsid w:val="00BE60B0"/>
    <w:rsid w:val="00BF58F8"/>
    <w:rsid w:val="00E432EE"/>
    <w:rsid w:val="00E63307"/>
    <w:rsid w:val="00FA7906"/>
    <w:rsid w:val="2DED1064"/>
    <w:rsid w:val="3CE04E8D"/>
    <w:rsid w:val="7CA0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Char Char Char Char Char Char Char1 Char"/>
    <w:basedOn w:val="1"/>
    <w:qFormat/>
    <w:uiPriority w:val="0"/>
    <w:rPr>
      <w:rFonts w:ascii="Tahoma" w:hAnsi="Tahoma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268</Words>
  <Characters>289</Characters>
  <Lines>20</Lines>
  <Paragraphs>31</Paragraphs>
  <TotalTime>7</TotalTime>
  <ScaleCrop>false</ScaleCrop>
  <LinksUpToDate>false</LinksUpToDate>
  <CharactersWithSpaces>332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2023-05-06T13:05:00Z</dcterms:created>
  <dc:creator>admin</dc:creator>
  <cp:lastModifiedBy>胜胜</cp:lastModifiedBy>
  <cp:lastPrinted>2023-07-26T02:02:00Z</cp:lastPrinted>
  <dcterms:modified xsi:type="dcterms:W3CDTF">2026-09-11T08:54:07Z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51FA63F8E72A4E6A8E635993F9BC5113_13</vt:lpwstr>
  </property>
  <property fmtid="{D5CDD505-2E9C-101B-9397-08002B2CF9AE}" pid="4" name="KSOTemplateDocerSaveRecord">
    <vt:lpwstr>eyJoZGlkIjoiYzc2MmQ1NTYwNmM0NDlmYzAzNjI4M2YyMWI4ZTUxMmYiLCJ1c2VySWQiOiIxMTAyMDk2NzAzIn0=</vt:lpwstr>
  </property>
</Properties>
</file>